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B522A1">
        <w:rPr>
          <w:b/>
          <w:color w:val="000000"/>
        </w:rPr>
        <w:t>10.04.2020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B522A1">
        <w:rPr>
          <w:b/>
          <w:color w:val="000000"/>
        </w:rPr>
        <w:t>География 8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B522A1">
        <w:rPr>
          <w:b/>
          <w:color w:val="000000"/>
        </w:rPr>
        <w:t>Тема:</w:t>
      </w:r>
      <w:r w:rsidRPr="00B522A1">
        <w:rPr>
          <w:b/>
        </w:rPr>
        <w:t xml:space="preserve"> </w:t>
      </w:r>
      <w:r w:rsidRPr="00B522A1">
        <w:rPr>
          <w:b/>
          <w:color w:val="000000"/>
        </w:rPr>
        <w:t>Сельские поселения и сельское население</w:t>
      </w:r>
      <w:bookmarkStart w:id="0" w:name="_GoBack"/>
      <w:bookmarkEnd w:id="0"/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proofErr w:type="spellStart"/>
      <w:r w:rsidRPr="00B522A1">
        <w:rPr>
          <w:b/>
          <w:color w:val="000000"/>
        </w:rPr>
        <w:t>Д.з</w:t>
      </w:r>
      <w:proofErr w:type="spellEnd"/>
      <w:r w:rsidRPr="00B522A1">
        <w:rPr>
          <w:b/>
          <w:color w:val="000000"/>
        </w:rPr>
        <w:t xml:space="preserve">  выучить п.56 ответить на вопросы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B522A1">
        <w:rPr>
          <w:color w:val="000000"/>
          <w:sz w:val="20"/>
          <w:szCs w:val="20"/>
        </w:rPr>
        <w:t xml:space="preserve">«Первые </w:t>
      </w:r>
      <w:proofErr w:type="spellStart"/>
      <w:r w:rsidRPr="00B522A1">
        <w:rPr>
          <w:color w:val="000000"/>
          <w:sz w:val="20"/>
          <w:szCs w:val="20"/>
        </w:rPr>
        <w:t>г</w:t>
      </w:r>
      <w:proofErr w:type="gramStart"/>
      <w:r w:rsidRPr="00B522A1">
        <w:rPr>
          <w:color w:val="000000"/>
          <w:sz w:val="20"/>
          <w:szCs w:val="20"/>
        </w:rPr>
        <w:t>op</w:t>
      </w:r>
      <w:proofErr w:type="gramEnd"/>
      <w:r w:rsidRPr="00B522A1">
        <w:rPr>
          <w:color w:val="000000"/>
          <w:sz w:val="20"/>
          <w:szCs w:val="20"/>
        </w:rPr>
        <w:t>ода</w:t>
      </w:r>
      <w:proofErr w:type="spellEnd"/>
      <w:r w:rsidRPr="00B522A1">
        <w:rPr>
          <w:color w:val="000000"/>
          <w:sz w:val="20"/>
          <w:szCs w:val="20"/>
        </w:rPr>
        <w:t xml:space="preserve"> возникли еще в I тысячелетии н. э. B IX в. в летописях упоминаются города Новгород, Ростов Великий, Смоленск, Муром. K XII веку насчитывалось уже около 150 городов, а до нашествия монголов на Руси насчитывалось до 3000 городов.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B522A1">
        <w:rPr>
          <w:color w:val="000000"/>
          <w:sz w:val="20"/>
          <w:szCs w:val="20"/>
        </w:rPr>
        <w:t xml:space="preserve">Во времена Петра I было основано много новых городов. Все знают об "окне в Европу» - Санкт-Петербурге. A при Екатерине II было изменено территориальное деление России, создано 500 уездов, для которых были учреждены уездные центры. Многие сёла (165) получили статус </w:t>
      </w:r>
      <w:proofErr w:type="spellStart"/>
      <w:r w:rsidRPr="00B522A1">
        <w:rPr>
          <w:color w:val="000000"/>
          <w:sz w:val="20"/>
          <w:szCs w:val="20"/>
        </w:rPr>
        <w:t>города.B</w:t>
      </w:r>
      <w:proofErr w:type="spellEnd"/>
      <w:r w:rsidRPr="00B522A1">
        <w:rPr>
          <w:color w:val="000000"/>
          <w:sz w:val="20"/>
          <w:szCs w:val="20"/>
        </w:rPr>
        <w:t xml:space="preserve"> XIX </w:t>
      </w:r>
      <w:proofErr w:type="gramStart"/>
      <w:r w:rsidRPr="00B522A1">
        <w:rPr>
          <w:color w:val="000000"/>
          <w:sz w:val="20"/>
          <w:szCs w:val="20"/>
        </w:rPr>
        <w:t>веке</w:t>
      </w:r>
      <w:proofErr w:type="gramEnd"/>
      <w:r w:rsidRPr="00B522A1">
        <w:rPr>
          <w:color w:val="000000"/>
          <w:sz w:val="20"/>
          <w:szCs w:val="20"/>
        </w:rPr>
        <w:t xml:space="preserve"> города, как опорные пункты, были образованы на границах Российской империи: на Дальнем Востоке (Владивосток, Благовещенск), на Кавказе (Грозный, Владикавказ).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B522A1">
        <w:rPr>
          <w:color w:val="000000"/>
          <w:sz w:val="20"/>
          <w:szCs w:val="20"/>
        </w:rPr>
        <w:t>Много городов было образовано после Октябрьской революции. Больше всего возникло промышленных центров в Сибири, на Севере, на Дальнем Востоке. К началу  XX в. в России насчитывалось 430 городов. В них проживало только 15% населения. Крупных городов было всего 7. Все они размещались в Европейской части страны. Особенно стремительно число новых городов возрастало в советский период. В среднем ежегодно возникало 8 городов. Всего же за это время было образовано 600 городов».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B522A1">
        <w:rPr>
          <w:color w:val="000000"/>
          <w:sz w:val="20"/>
          <w:szCs w:val="20"/>
        </w:rPr>
        <w:t>В мире не существует единых критериев выделения городов. В США к городам относят поселения, достигшие 2,5 тыс. жителей, в Нидерландах - 20 тыс., в Исландии - 200 человек. В некоторых странах к городам относятся все административные центры, независимо от численности проживающего них населения. </w:t>
      </w:r>
      <w:r w:rsidRPr="00B522A1">
        <w:rPr>
          <w:b/>
          <w:bCs/>
          <w:color w:val="000000"/>
          <w:sz w:val="20"/>
          <w:szCs w:val="20"/>
        </w:rPr>
        <w:t xml:space="preserve">Город (в России) – это поселение с населением не менее 12 тыс. человек, 85% из которых </w:t>
      </w:r>
      <w:proofErr w:type="gramStart"/>
      <w:r w:rsidRPr="00B522A1">
        <w:rPr>
          <w:b/>
          <w:bCs/>
          <w:color w:val="000000"/>
          <w:sz w:val="20"/>
          <w:szCs w:val="20"/>
        </w:rPr>
        <w:t>заняты</w:t>
      </w:r>
      <w:proofErr w:type="gramEnd"/>
      <w:r w:rsidRPr="00B522A1">
        <w:rPr>
          <w:b/>
          <w:bCs/>
          <w:color w:val="000000"/>
          <w:sz w:val="20"/>
          <w:szCs w:val="20"/>
        </w:rPr>
        <w:t xml:space="preserve"> несельскохозяйственным трудом.</w:t>
      </w:r>
      <w:r w:rsidRPr="00B522A1">
        <w:rPr>
          <w:color w:val="000000"/>
          <w:sz w:val="20"/>
          <w:szCs w:val="20"/>
        </w:rPr>
        <w:t> В России законодательно не установлена зависимость типологии населенных пунктов от численности населения или застройки, однако </w:t>
      </w:r>
      <w:r w:rsidRPr="00B522A1">
        <w:rPr>
          <w:b/>
          <w:bCs/>
          <w:color w:val="000000"/>
          <w:sz w:val="20"/>
          <w:szCs w:val="20"/>
        </w:rPr>
        <w:t>главным критерием отличия сельского населённого пункта от городского является то, что большинство экономически активного населения городского поселения не занято в сельском хозяйстве.</w:t>
      </w:r>
      <w:r w:rsidRPr="00B522A1">
        <w:rPr>
          <w:color w:val="000000"/>
          <w:sz w:val="20"/>
          <w:szCs w:val="20"/>
        </w:rPr>
        <w:t> Поэтому некоторые сёла и посёлки больше городов.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B522A1">
        <w:rPr>
          <w:color w:val="000000"/>
          <w:sz w:val="20"/>
          <w:szCs w:val="20"/>
        </w:rPr>
        <w:t>За прошедший век Россия превратилась в страну горожан. Доля городского населения увеличилась почти в 5 раз и составляет сейчас 73%.</w:t>
      </w:r>
    </w:p>
    <w:p w:rsidR="005373AD" w:rsidRDefault="00B522A1">
      <w:pPr>
        <w:rPr>
          <w:color w:val="000000"/>
          <w:sz w:val="20"/>
          <w:szCs w:val="20"/>
          <w:shd w:val="clear" w:color="auto" w:fill="FFFFFF"/>
        </w:rPr>
      </w:pPr>
      <w:r w:rsidRPr="00B522A1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Агломерация</w:t>
      </w:r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- это группа близкорасположенных городов, объединенных связями: 1) </w:t>
      </w:r>
      <w:r w:rsidRPr="00B522A1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трудовыми</w:t>
      </w:r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(в Московской агломерации ежедневно тысячи людей, живущих в</w:t>
      </w:r>
      <w:proofErr w:type="gramStart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,</w:t>
      </w:r>
      <w:proofErr w:type="gramEnd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городах-спутниках (Люберцы, Мытищи, Одинцово…) едут на работу в Москву.</w:t>
      </w:r>
      <w:r w:rsidRPr="00B522A1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 </w:t>
      </w:r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2) </w:t>
      </w:r>
      <w:r w:rsidRPr="00B522A1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культурно-бытовые</w:t>
      </w:r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(поездки на выставки, в театры, в магазины и др.).</w:t>
      </w:r>
      <w:r w:rsidRPr="00B522A1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 </w:t>
      </w:r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3) </w:t>
      </w:r>
      <w:r w:rsidRPr="00B522A1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производственные</w:t>
      </w:r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(поставки сырья, материалов и др., т. е. связи между предприятиями городов-спутников и крупного города).4) </w:t>
      </w:r>
      <w:r w:rsidRPr="00B522A1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инфраструктурными</w:t>
      </w:r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- совместное использование коммуникаций, сетей (тепло-, </w:t>
      </w:r>
      <w:proofErr w:type="spellStart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энерг</w:t>
      </w:r>
      <w:proofErr w:type="gramStart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</w:t>
      </w:r>
      <w:proofErr w:type="spellEnd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</w:t>
      </w:r>
      <w:proofErr w:type="gramEnd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водо газоснабжения, очистных сооружений).</w:t>
      </w:r>
      <w:r w:rsidRPr="00B522A1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 </w:t>
      </w:r>
      <w:proofErr w:type="gramStart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Московская</w:t>
      </w:r>
      <w:proofErr w:type="gramEnd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городская в России самая большая,  2 место-Санкт-Петербургская, 3 место – Нижегородская. </w:t>
      </w:r>
      <w:r w:rsidRPr="00B522A1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Мегалополис</w:t>
      </w:r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(греч. </w:t>
      </w:r>
      <w:proofErr w:type="spellStart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megas</w:t>
      </w:r>
      <w:proofErr w:type="spellEnd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большой, </w:t>
      </w:r>
      <w:proofErr w:type="spellStart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polis</w:t>
      </w:r>
      <w:proofErr w:type="spellEnd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город; происходит от названия древнегреческого г. </w:t>
      </w:r>
      <w:proofErr w:type="spellStart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Мегалополь</w:t>
      </w:r>
      <w:proofErr w:type="spellEnd"/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возникшего от слияния более чем 35 поселений) - наиболее крупная форма расселения, возникшая в результате срастания нескольких городских агломераций</w:t>
      </w:r>
      <w:r w:rsidRPr="00B522A1">
        <w:rPr>
          <w:color w:val="000000"/>
          <w:sz w:val="20"/>
          <w:szCs w:val="20"/>
          <w:shd w:val="clear" w:color="auto" w:fill="FFFFFF"/>
        </w:rPr>
        <w:t>.</w:t>
      </w:r>
    </w:p>
    <w:p w:rsidR="00B522A1" w:rsidRPr="00B522A1" w:rsidRDefault="00B522A1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522A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Найти соответствие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B522A1">
        <w:rPr>
          <w:color w:val="000000"/>
          <w:sz w:val="20"/>
          <w:szCs w:val="20"/>
        </w:rPr>
        <w:t>центральные                    специализированные (отраслевые центры)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B522A1">
        <w:rPr>
          <w:color w:val="000000"/>
          <w:sz w:val="20"/>
          <w:szCs w:val="20"/>
        </w:rPr>
        <w:t>1. Столица (Москва)                                 1. Промышленные центры (Нижний Тагил)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B522A1">
        <w:rPr>
          <w:color w:val="000000"/>
          <w:sz w:val="20"/>
          <w:szCs w:val="20"/>
        </w:rPr>
        <w:t>2. Неофициальные столицы                         2. Транспортные центры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proofErr w:type="gramStart"/>
      <w:r w:rsidRPr="00B522A1">
        <w:rPr>
          <w:color w:val="000000"/>
          <w:sz w:val="20"/>
          <w:szCs w:val="20"/>
        </w:rPr>
        <w:t>экономических районов                                 (порты:</w:t>
      </w:r>
      <w:proofErr w:type="gramEnd"/>
      <w:r w:rsidRPr="00B522A1">
        <w:rPr>
          <w:color w:val="000000"/>
          <w:sz w:val="20"/>
          <w:szCs w:val="20"/>
        </w:rPr>
        <w:t xml:space="preserve"> </w:t>
      </w:r>
      <w:proofErr w:type="gramStart"/>
      <w:r w:rsidRPr="00B522A1">
        <w:rPr>
          <w:color w:val="000000"/>
          <w:sz w:val="20"/>
          <w:szCs w:val="20"/>
        </w:rPr>
        <w:t>Находка, Новороссийск)</w:t>
      </w:r>
      <w:proofErr w:type="gramEnd"/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proofErr w:type="gramStart"/>
      <w:r w:rsidRPr="00B522A1">
        <w:rPr>
          <w:color w:val="000000"/>
          <w:sz w:val="20"/>
          <w:szCs w:val="20"/>
        </w:rPr>
        <w:t>(Санкт-Петербург,                                                    3.</w:t>
      </w:r>
      <w:proofErr w:type="gramEnd"/>
      <w:r w:rsidRPr="00B522A1">
        <w:rPr>
          <w:color w:val="000000"/>
          <w:sz w:val="20"/>
          <w:szCs w:val="20"/>
        </w:rPr>
        <w:t xml:space="preserve"> </w:t>
      </w:r>
      <w:proofErr w:type="spellStart"/>
      <w:r w:rsidRPr="00B522A1">
        <w:rPr>
          <w:color w:val="000000"/>
          <w:sz w:val="20"/>
          <w:szCs w:val="20"/>
        </w:rPr>
        <w:t>Наукограды</w:t>
      </w:r>
      <w:proofErr w:type="spellEnd"/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proofErr w:type="gramStart"/>
      <w:r w:rsidRPr="00B522A1">
        <w:rPr>
          <w:color w:val="000000"/>
          <w:sz w:val="20"/>
          <w:szCs w:val="20"/>
        </w:rPr>
        <w:t>Нижний Новгород, Новосибирск)                         (Обнинск, Зеленоград)</w:t>
      </w:r>
      <w:proofErr w:type="gramEnd"/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B522A1">
        <w:rPr>
          <w:color w:val="000000"/>
          <w:sz w:val="20"/>
          <w:szCs w:val="20"/>
        </w:rPr>
        <w:t xml:space="preserve">3. Центры </w:t>
      </w:r>
      <w:proofErr w:type="spellStart"/>
      <w:r w:rsidRPr="00B522A1">
        <w:rPr>
          <w:color w:val="000000"/>
          <w:sz w:val="20"/>
          <w:szCs w:val="20"/>
        </w:rPr>
        <w:t>республик</w:t>
      </w:r>
      <w:proofErr w:type="gramStart"/>
      <w:r w:rsidRPr="00B522A1">
        <w:rPr>
          <w:color w:val="000000"/>
          <w:sz w:val="20"/>
          <w:szCs w:val="20"/>
        </w:rPr>
        <w:t>,к</w:t>
      </w:r>
      <w:proofErr w:type="gramEnd"/>
      <w:r w:rsidRPr="00B522A1">
        <w:rPr>
          <w:color w:val="000000"/>
          <w:sz w:val="20"/>
          <w:szCs w:val="20"/>
        </w:rPr>
        <w:t>раев</w:t>
      </w:r>
      <w:proofErr w:type="spellEnd"/>
      <w:r w:rsidRPr="00B522A1">
        <w:rPr>
          <w:color w:val="000000"/>
          <w:sz w:val="20"/>
          <w:szCs w:val="20"/>
        </w:rPr>
        <w:t>,                            4.Туристические центры (Суздаль)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proofErr w:type="gramStart"/>
      <w:r w:rsidRPr="00B522A1">
        <w:rPr>
          <w:color w:val="000000"/>
          <w:sz w:val="20"/>
          <w:szCs w:val="20"/>
        </w:rPr>
        <w:t>областей (Казань.</w:t>
      </w:r>
      <w:proofErr w:type="gramEnd"/>
      <w:r w:rsidRPr="00B522A1">
        <w:rPr>
          <w:color w:val="000000"/>
          <w:sz w:val="20"/>
          <w:szCs w:val="20"/>
        </w:rPr>
        <w:t xml:space="preserve"> </w:t>
      </w:r>
      <w:proofErr w:type="gramStart"/>
      <w:r w:rsidRPr="00B522A1">
        <w:rPr>
          <w:color w:val="000000"/>
          <w:sz w:val="20"/>
          <w:szCs w:val="20"/>
        </w:rPr>
        <w:t>Тверь)                                            5.</w:t>
      </w:r>
      <w:proofErr w:type="gramEnd"/>
      <w:r w:rsidRPr="00B522A1">
        <w:rPr>
          <w:color w:val="000000"/>
          <w:sz w:val="20"/>
          <w:szCs w:val="20"/>
        </w:rPr>
        <w:t xml:space="preserve"> Города-курорта (Сочи).</w:t>
      </w:r>
    </w:p>
    <w:p w:rsidR="00B522A1" w:rsidRPr="00B522A1" w:rsidRDefault="00B522A1" w:rsidP="00B522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0"/>
        </w:rPr>
      </w:pPr>
      <w:r w:rsidRPr="00B522A1">
        <w:rPr>
          <w:color w:val="000000"/>
          <w:sz w:val="20"/>
          <w:szCs w:val="20"/>
        </w:rPr>
        <w:t>4. Районные центры</w:t>
      </w:r>
    </w:p>
    <w:p w:rsidR="00B522A1" w:rsidRPr="00B522A1" w:rsidRDefault="00B522A1">
      <w:pPr>
        <w:rPr>
          <w:sz w:val="20"/>
          <w:szCs w:val="20"/>
        </w:rPr>
      </w:pPr>
    </w:p>
    <w:sectPr w:rsidR="00B522A1" w:rsidRPr="00B52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A1"/>
    <w:rsid w:val="005373AD"/>
    <w:rsid w:val="00B5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2020-04-10T07:13:00Z</dcterms:created>
  <dcterms:modified xsi:type="dcterms:W3CDTF">2020-04-10T07:19:00Z</dcterms:modified>
</cp:coreProperties>
</file>